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637EFC7F" w:rsidR="00DA6373" w:rsidRDefault="00185F3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  <w:r w:rsidR="00DA6373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April </w:t>
                            </w:r>
                            <w:r w:rsidR="00CA6AB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="00DA6373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41B1E6DA" w:rsidR="00DA6373" w:rsidRDefault="00DA6373" w:rsidP="00DA6373">
                            <w:pPr>
                              <w:jc w:val="center"/>
                            </w:pPr>
                            <w:r>
                              <w:t xml:space="preserve">This is an agenda for the SGA Board at </w:t>
                            </w:r>
                            <w:r w:rsidR="00CA6ABA">
                              <w:t>2:00 pm virtual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637EFC7F" w:rsidR="00DA6373" w:rsidRDefault="00185F3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Wednesday</w:t>
                      </w:r>
                      <w:r w:rsidR="00DA6373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April </w:t>
                      </w:r>
                      <w:r w:rsidR="00CA6ABA">
                        <w:rPr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="00DA6373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 20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41B1E6DA" w:rsidR="00DA6373" w:rsidRDefault="00DA6373" w:rsidP="00DA6373">
                      <w:pPr>
                        <w:jc w:val="center"/>
                      </w:pPr>
                      <w:r>
                        <w:t xml:space="preserve">This is an agenda for the SGA Board at </w:t>
                      </w:r>
                      <w:r w:rsidR="00CA6ABA">
                        <w:t>2:00 pm virtual meeting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  <w:bookmarkStart w:id="0" w:name="_GoBack"/>
      <w:bookmarkEnd w:id="0"/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690E91B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6EF9A0ED" w14:textId="14E6A87D" w:rsidR="00185F33" w:rsidRDefault="00185F33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Senior Gift </w:t>
      </w:r>
      <w:r w:rsidR="00CA6ABA">
        <w:rPr>
          <w:rFonts w:ascii="Arial" w:hAnsi="Arial" w:cs="Arial"/>
        </w:rPr>
        <w:t>Ideas</w:t>
      </w:r>
    </w:p>
    <w:p w14:paraId="3A5A1870" w14:textId="1EFC6B26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4A7531E" w14:textId="0E40BD7A" w:rsidR="00185F33" w:rsidRDefault="00CA6ABA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Event</w:t>
      </w:r>
    </w:p>
    <w:p w14:paraId="64B197FB" w14:textId="45393066" w:rsidR="00CA6ABA" w:rsidRDefault="00CA6ABA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 Virtual Events</w:t>
      </w:r>
    </w:p>
    <w:p w14:paraId="707FA3FF" w14:textId="522BE24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78957BB6" w14:textId="777AD8FF" w:rsidR="00185F33" w:rsidRDefault="00185F33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6ABA">
        <w:rPr>
          <w:rFonts w:ascii="Arial" w:hAnsi="Arial" w:cs="Arial"/>
        </w:rPr>
        <w:t>GA Awards</w:t>
      </w:r>
    </w:p>
    <w:p w14:paraId="2525D5D7" w14:textId="3ABA2592" w:rsidR="00CA6ABA" w:rsidRDefault="00185F33" w:rsidP="00CA6ABA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Elect</w:t>
      </w:r>
      <w:r w:rsidR="00CA6ABA">
        <w:rPr>
          <w:rFonts w:ascii="Arial" w:hAnsi="Arial" w:cs="Arial"/>
        </w:rPr>
        <w:t>ions</w:t>
      </w:r>
    </w:p>
    <w:p w14:paraId="124025E3" w14:textId="7AA71AFC" w:rsidR="00CA6ABA" w:rsidRDefault="00CA6ABA" w:rsidP="00CA6ABA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Elections</w:t>
      </w:r>
    </w:p>
    <w:p w14:paraId="77C32543" w14:textId="1F655A2A" w:rsidR="00CA6ABA" w:rsidRPr="00CA6ABA" w:rsidRDefault="00CA6ABA" w:rsidP="00CA6ABA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Appointments for appointed positions </w:t>
      </w:r>
    </w:p>
    <w:p w14:paraId="3C2808ED" w14:textId="30ABCD6D" w:rsidR="00CA6ABA" w:rsidRDefault="00CA6ABA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Bylaws</w:t>
      </w:r>
    </w:p>
    <w:p w14:paraId="49F49B79" w14:textId="42BCA076" w:rsidR="00CA6ABA" w:rsidRDefault="00CA6ABA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472D6B98" w14:textId="77777777" w:rsidR="000D3D09" w:rsidRDefault="000D3D09" w:rsidP="00185F33">
      <w:pPr>
        <w:pStyle w:val="ListNumber"/>
        <w:numPr>
          <w:ilvl w:val="0"/>
          <w:numId w:val="0"/>
        </w:numPr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6DC6" w14:textId="77777777" w:rsidR="00C353E7" w:rsidRDefault="00C353E7" w:rsidP="000D3D09">
      <w:pPr>
        <w:spacing w:before="0" w:after="0" w:line="240" w:lineRule="auto"/>
      </w:pPr>
      <w:r>
        <w:separator/>
      </w:r>
    </w:p>
  </w:endnote>
  <w:endnote w:type="continuationSeparator" w:id="0">
    <w:p w14:paraId="12A2F17D" w14:textId="77777777" w:rsidR="00C353E7" w:rsidRDefault="00C353E7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659F" w14:textId="77777777" w:rsidR="00C353E7" w:rsidRDefault="00C353E7" w:rsidP="000D3D09">
      <w:pPr>
        <w:spacing w:before="0" w:after="0" w:line="240" w:lineRule="auto"/>
      </w:pPr>
      <w:r>
        <w:separator/>
      </w:r>
    </w:p>
  </w:footnote>
  <w:footnote w:type="continuationSeparator" w:id="0">
    <w:p w14:paraId="482BBCB5" w14:textId="77777777" w:rsidR="00C353E7" w:rsidRDefault="00C353E7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185F33"/>
    <w:rsid w:val="00446E0C"/>
    <w:rsid w:val="004A1AD6"/>
    <w:rsid w:val="00643482"/>
    <w:rsid w:val="007E4895"/>
    <w:rsid w:val="00862437"/>
    <w:rsid w:val="00A0756B"/>
    <w:rsid w:val="00AA430D"/>
    <w:rsid w:val="00C353E7"/>
    <w:rsid w:val="00CA6ABA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F3D17-0176-3F4C-ACB3-351A2FAE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2020-04-08T19:34:00Z</dcterms:created>
  <dcterms:modified xsi:type="dcterms:W3CDTF">2020-04-08T19:34:00Z</dcterms:modified>
</cp:coreProperties>
</file>